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24" w:rsidRDefault="009D52E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019925" cy="906230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06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24" w:rsidRPr="006B4F24" w:rsidRDefault="006B4F24" w:rsidP="006B4F24"/>
    <w:p w:rsidR="006B4F24" w:rsidRPr="006B4F24" w:rsidRDefault="006B4F24" w:rsidP="006B4F24"/>
    <w:p w:rsidR="006B4F24" w:rsidRPr="006B4F24" w:rsidRDefault="006B4F24" w:rsidP="006B4F24"/>
    <w:p w:rsidR="006B4F24" w:rsidRDefault="006B4F24" w:rsidP="006B4F24"/>
    <w:p w:rsidR="00F3062F" w:rsidRDefault="006B4F24" w:rsidP="006B4F24">
      <w:pPr>
        <w:tabs>
          <w:tab w:val="left" w:pos="1200"/>
        </w:tabs>
      </w:pPr>
      <w:r>
        <w:tab/>
      </w: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0A2996" w:rsidRDefault="006B4F24" w:rsidP="006B4F24">
      <w:pPr>
        <w:tabs>
          <w:tab w:val="left" w:pos="1200"/>
        </w:tabs>
        <w:sectPr w:rsidR="000A29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Let the students explore heavy and light objects around the house. Let them see if they could label heavy or light.</w:t>
      </w:r>
    </w:p>
    <w:p w:rsidR="00C51A46" w:rsidRDefault="00C51A46" w:rsidP="006B4F24">
      <w:pPr>
        <w:tabs>
          <w:tab w:val="left" w:pos="1200"/>
        </w:tabs>
      </w:pPr>
    </w:p>
    <w:p w:rsidR="00C51A46" w:rsidRDefault="00C51A46" w:rsidP="006B4F24">
      <w:pPr>
        <w:tabs>
          <w:tab w:val="left" w:pos="1200"/>
        </w:tabs>
      </w:pPr>
      <w:r>
        <w:t>Number bingo</w:t>
      </w:r>
      <w:r w:rsidR="00003F61">
        <w:t xml:space="preserve"> 1-10 in order</w:t>
      </w:r>
      <w:bookmarkStart w:id="0" w:name="_GoBack"/>
      <w:bookmarkEnd w:id="0"/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C51A46" w:rsidTr="000A2996">
        <w:tc>
          <w:tcPr>
            <w:tcW w:w="2976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1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2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3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4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5</w:t>
            </w:r>
          </w:p>
        </w:tc>
      </w:tr>
      <w:tr w:rsidR="00C51A46" w:rsidTr="000A2996">
        <w:tc>
          <w:tcPr>
            <w:tcW w:w="2976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6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7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8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9</w:t>
            </w:r>
          </w:p>
        </w:tc>
        <w:tc>
          <w:tcPr>
            <w:tcW w:w="2977" w:type="dxa"/>
          </w:tcPr>
          <w:p w:rsidR="00C51A46" w:rsidRPr="000A2996" w:rsidRDefault="00C51A46" w:rsidP="006B4F24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10</w:t>
            </w:r>
          </w:p>
        </w:tc>
      </w:tr>
    </w:tbl>
    <w:p w:rsidR="000A2996" w:rsidRDefault="000A2996" w:rsidP="006B4F24">
      <w:pPr>
        <w:tabs>
          <w:tab w:val="left" w:pos="1200"/>
        </w:tabs>
      </w:pPr>
    </w:p>
    <w:p w:rsidR="000A2996" w:rsidRPr="000A2996" w:rsidRDefault="000A2996" w:rsidP="000A2996"/>
    <w:p w:rsidR="000A2996" w:rsidRPr="000A2996" w:rsidRDefault="000A2996" w:rsidP="000A2996"/>
    <w:p w:rsidR="000A2996" w:rsidRDefault="000A2996" w:rsidP="000A2996"/>
    <w:p w:rsidR="000A2996" w:rsidRDefault="000A2996" w:rsidP="000A2996">
      <w:pPr>
        <w:tabs>
          <w:tab w:val="left" w:pos="1425"/>
        </w:tabs>
      </w:pPr>
      <w:r>
        <w:lastRenderedPageBreak/>
        <w:t>Number bingo</w:t>
      </w:r>
      <w:r w:rsidR="00003F61">
        <w:t xml:space="preserve"> 1-10 randomised</w:t>
      </w:r>
    </w:p>
    <w:p w:rsidR="000A2996" w:rsidRDefault="000A2996" w:rsidP="000A2996">
      <w:pPr>
        <w:tabs>
          <w:tab w:val="left" w:pos="1425"/>
        </w:tabs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0A2996" w:rsidTr="000F0759">
        <w:tc>
          <w:tcPr>
            <w:tcW w:w="2976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8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1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6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4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10</w:t>
            </w:r>
          </w:p>
        </w:tc>
      </w:tr>
      <w:tr w:rsidR="000A2996" w:rsidTr="000F0759">
        <w:tc>
          <w:tcPr>
            <w:tcW w:w="2976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3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 w:rsidRPr="000A2996">
              <w:rPr>
                <w:sz w:val="260"/>
                <w:szCs w:val="260"/>
              </w:rPr>
              <w:t>7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2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9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sz w:val="260"/>
                <w:szCs w:val="260"/>
              </w:rPr>
            </w:pPr>
            <w:r>
              <w:rPr>
                <w:sz w:val="260"/>
                <w:szCs w:val="260"/>
              </w:rPr>
              <w:t>5</w:t>
            </w:r>
          </w:p>
        </w:tc>
      </w:tr>
    </w:tbl>
    <w:p w:rsidR="000A2996" w:rsidRDefault="000A2996" w:rsidP="000A2996">
      <w:pPr>
        <w:tabs>
          <w:tab w:val="left" w:pos="1425"/>
        </w:tabs>
      </w:pPr>
    </w:p>
    <w:p w:rsidR="000A2996" w:rsidRDefault="000A2996" w:rsidP="000A2996">
      <w:pPr>
        <w:tabs>
          <w:tab w:val="left" w:pos="1425"/>
        </w:tabs>
      </w:pPr>
    </w:p>
    <w:p w:rsidR="000A2996" w:rsidRDefault="000A2996" w:rsidP="000A2996">
      <w:pPr>
        <w:tabs>
          <w:tab w:val="left" w:pos="1425"/>
        </w:tabs>
      </w:pPr>
    </w:p>
    <w:p w:rsidR="000A2996" w:rsidRDefault="000A2996" w:rsidP="000A2996">
      <w:pPr>
        <w:tabs>
          <w:tab w:val="left" w:pos="1425"/>
        </w:tabs>
      </w:pPr>
    </w:p>
    <w:p w:rsidR="000A2996" w:rsidRDefault="000A2996" w:rsidP="000A2996">
      <w:pPr>
        <w:tabs>
          <w:tab w:val="left" w:pos="1425"/>
        </w:tabs>
      </w:pPr>
      <w:r>
        <w:lastRenderedPageBreak/>
        <w:t>Number bingo – Make your own version for numbers beyond 10</w:t>
      </w:r>
    </w:p>
    <w:p w:rsidR="000A2996" w:rsidRDefault="000A2996" w:rsidP="000A2996">
      <w:pPr>
        <w:tabs>
          <w:tab w:val="left" w:pos="1425"/>
        </w:tabs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0A2996" w:rsidTr="000F0759">
        <w:tc>
          <w:tcPr>
            <w:tcW w:w="2976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8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1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6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4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10</w:t>
            </w:r>
          </w:p>
        </w:tc>
      </w:tr>
      <w:tr w:rsidR="000A2996" w:rsidTr="000F0759">
        <w:tc>
          <w:tcPr>
            <w:tcW w:w="2976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3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7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2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9</w:t>
            </w:r>
          </w:p>
        </w:tc>
        <w:tc>
          <w:tcPr>
            <w:tcW w:w="2977" w:type="dxa"/>
          </w:tcPr>
          <w:p w:rsidR="000A2996" w:rsidRPr="000A2996" w:rsidRDefault="000A2996" w:rsidP="000F0759">
            <w:pPr>
              <w:tabs>
                <w:tab w:val="left" w:pos="1200"/>
              </w:tabs>
              <w:rPr>
                <w:color w:val="FFFFFF" w:themeColor="background1"/>
                <w:sz w:val="260"/>
                <w:szCs w:val="260"/>
              </w:rPr>
            </w:pPr>
            <w:r w:rsidRPr="000A2996">
              <w:rPr>
                <w:color w:val="FFFFFF" w:themeColor="background1"/>
                <w:sz w:val="260"/>
                <w:szCs w:val="260"/>
              </w:rPr>
              <w:t>5</w:t>
            </w:r>
          </w:p>
        </w:tc>
      </w:tr>
    </w:tbl>
    <w:p w:rsidR="000A2996" w:rsidRDefault="000A2996" w:rsidP="000A2996">
      <w:pPr>
        <w:tabs>
          <w:tab w:val="left" w:pos="1425"/>
        </w:tabs>
      </w:pPr>
    </w:p>
    <w:p w:rsidR="000A2996" w:rsidRDefault="000A2996" w:rsidP="000A2996">
      <w:pPr>
        <w:tabs>
          <w:tab w:val="left" w:pos="1425"/>
        </w:tabs>
      </w:pPr>
    </w:p>
    <w:p w:rsidR="000A2996" w:rsidRDefault="000A2996" w:rsidP="000A2996">
      <w:pPr>
        <w:tabs>
          <w:tab w:val="left" w:pos="1425"/>
        </w:tabs>
      </w:pPr>
    </w:p>
    <w:p w:rsidR="006B4F24" w:rsidRPr="000A2996" w:rsidRDefault="000A2996" w:rsidP="000A2996">
      <w:pPr>
        <w:tabs>
          <w:tab w:val="left" w:pos="1425"/>
        </w:tabs>
        <w:sectPr w:rsidR="006B4F24" w:rsidRPr="000A2996" w:rsidSect="000A299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Default="006B4F24" w:rsidP="006B4F24">
      <w:pPr>
        <w:tabs>
          <w:tab w:val="left" w:pos="1200"/>
        </w:tabs>
      </w:pPr>
    </w:p>
    <w:p w:rsidR="006B4F24" w:rsidRPr="006B4F24" w:rsidRDefault="006B4F24" w:rsidP="006B4F24">
      <w:pPr>
        <w:tabs>
          <w:tab w:val="left" w:pos="1200"/>
        </w:tabs>
      </w:pPr>
    </w:p>
    <w:sectPr w:rsidR="006B4F24" w:rsidRPr="006B4F24" w:rsidSect="000A299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2"/>
    <w:rsid w:val="00003F61"/>
    <w:rsid w:val="000A2996"/>
    <w:rsid w:val="006B4F24"/>
    <w:rsid w:val="009D52E2"/>
    <w:rsid w:val="00C51A46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BF"/>
  <w15:chartTrackingRefBased/>
  <w15:docId w15:val="{D910D549-C301-4DC8-803A-96FC8F34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C027-41D3-482E-9ED9-0EB5A30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edmund.tsang</cp:lastModifiedBy>
  <cp:revision>4</cp:revision>
  <dcterms:created xsi:type="dcterms:W3CDTF">2020-05-07T10:32:00Z</dcterms:created>
  <dcterms:modified xsi:type="dcterms:W3CDTF">2020-06-11T12:42:00Z</dcterms:modified>
</cp:coreProperties>
</file>